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02">
      <w:pPr>
        <w:rPr>
          <w:rFonts w:ascii="Caveat" w:cs="Caveat" w:eastAsia="Caveat" w:hAnsi="Caveat"/>
          <w:sz w:val="24"/>
          <w:szCs w:val="24"/>
        </w:rPr>
      </w:pPr>
      <w:r w:rsidDel="00000000" w:rsidR="00000000" w:rsidRPr="00000000">
        <w:rPr>
          <w:rFonts w:ascii="Caveat" w:cs="Caveat" w:eastAsia="Caveat" w:hAnsi="Caveat"/>
          <w:sz w:val="24"/>
          <w:szCs w:val="24"/>
        </w:rPr>
        <w:drawing>
          <wp:inline distB="114300" distT="114300" distL="114300" distR="114300">
            <wp:extent cx="4138613" cy="3107397"/>
            <wp:effectExtent b="0" l="0" r="0" t="0"/>
            <wp:docPr id="1"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4138613" cy="3107397"/>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jc w:val="right"/>
        <w:rPr>
          <w:rFonts w:ascii="Caveat" w:cs="Caveat" w:eastAsia="Caveat" w:hAnsi="Caveat"/>
          <w:sz w:val="24"/>
          <w:szCs w:val="24"/>
        </w:rPr>
      </w:pPr>
      <w:r w:rsidDel="00000000" w:rsidR="00000000" w:rsidRPr="00000000">
        <w:rPr>
          <w:rFonts w:ascii="Caveat" w:cs="Caveat" w:eastAsia="Caveat" w:hAnsi="Caveat"/>
          <w:sz w:val="24"/>
          <w:szCs w:val="24"/>
          <w:rtl w:val="0"/>
        </w:rPr>
        <w:t xml:space="preserve">4/5/2020</w:t>
      </w:r>
    </w:p>
    <w:p w:rsidR="00000000" w:rsidDel="00000000" w:rsidP="00000000" w:rsidRDefault="00000000" w:rsidRPr="00000000" w14:paraId="00000004">
      <w:pPr>
        <w:rPr>
          <w:rFonts w:ascii="Caveat" w:cs="Caveat" w:eastAsia="Caveat" w:hAnsi="Caveat"/>
          <w:sz w:val="24"/>
          <w:szCs w:val="24"/>
        </w:rPr>
      </w:pPr>
      <w:r w:rsidDel="00000000" w:rsidR="00000000" w:rsidRPr="00000000">
        <w:rPr>
          <w:rFonts w:ascii="Caveat" w:cs="Caveat" w:eastAsia="Caveat" w:hAnsi="Caveat"/>
          <w:sz w:val="24"/>
          <w:szCs w:val="24"/>
          <w:rtl w:val="0"/>
        </w:rPr>
        <w:t xml:space="preserve">To all of my wonderful new friends at BPA,</w:t>
      </w:r>
    </w:p>
    <w:p w:rsidR="00000000" w:rsidDel="00000000" w:rsidP="00000000" w:rsidRDefault="00000000" w:rsidRPr="00000000" w14:paraId="00000005">
      <w:pPr>
        <w:rPr>
          <w:rFonts w:ascii="Caveat" w:cs="Caveat" w:eastAsia="Caveat" w:hAnsi="Caveat"/>
          <w:sz w:val="24"/>
          <w:szCs w:val="24"/>
        </w:rPr>
      </w:pPr>
      <w:r w:rsidDel="00000000" w:rsidR="00000000" w:rsidRPr="00000000">
        <w:rPr>
          <w:rtl w:val="0"/>
        </w:rPr>
      </w:r>
    </w:p>
    <w:p w:rsidR="00000000" w:rsidDel="00000000" w:rsidP="00000000" w:rsidRDefault="00000000" w:rsidRPr="00000000" w14:paraId="00000006">
      <w:pPr>
        <w:rPr>
          <w:rFonts w:ascii="Caveat" w:cs="Caveat" w:eastAsia="Caveat" w:hAnsi="Caveat"/>
          <w:sz w:val="24"/>
          <w:szCs w:val="24"/>
          <w:highlight w:val="white"/>
        </w:rPr>
      </w:pPr>
      <w:r w:rsidDel="00000000" w:rsidR="00000000" w:rsidRPr="00000000">
        <w:rPr>
          <w:rFonts w:ascii="Caveat" w:cs="Caveat" w:eastAsia="Caveat" w:hAnsi="Caveat"/>
          <w:sz w:val="24"/>
          <w:szCs w:val="24"/>
          <w:rtl w:val="0"/>
        </w:rPr>
        <w:t xml:space="preserve">I am Hamish and I will be your new therapy dog at school. I am a Cavapoo, which is a mixed breed of </w:t>
      </w:r>
      <w:r w:rsidDel="00000000" w:rsidR="00000000" w:rsidRPr="00000000">
        <w:rPr>
          <w:rFonts w:ascii="Caveat" w:cs="Caveat" w:eastAsia="Caveat" w:hAnsi="Caveat"/>
          <w:sz w:val="24"/>
          <w:szCs w:val="24"/>
          <w:highlight w:val="white"/>
          <w:rtl w:val="0"/>
        </w:rPr>
        <w:t xml:space="preserve">Cavalier King Charles Spaniel and Poodle . We are known for being outgoing, playful, and curious. Us cavapoo pups inherit some of the best traits from both of our parents. This is why I will be an excellent friend for you all at BPA. </w:t>
      </w:r>
    </w:p>
    <w:p w:rsidR="00000000" w:rsidDel="00000000" w:rsidP="00000000" w:rsidRDefault="00000000" w:rsidRPr="00000000" w14:paraId="00000007">
      <w:pPr>
        <w:rPr>
          <w:rFonts w:ascii="Caveat" w:cs="Caveat" w:eastAsia="Caveat" w:hAnsi="Caveat"/>
          <w:sz w:val="24"/>
          <w:szCs w:val="24"/>
          <w:highlight w:val="white"/>
        </w:rPr>
      </w:pPr>
      <w:r w:rsidDel="00000000" w:rsidR="00000000" w:rsidRPr="00000000">
        <w:rPr>
          <w:rFonts w:ascii="Caveat" w:cs="Caveat" w:eastAsia="Caveat" w:hAnsi="Caveat"/>
          <w:sz w:val="24"/>
          <w:szCs w:val="24"/>
          <w:highlight w:val="white"/>
        </w:rPr>
        <w:drawing>
          <wp:inline distB="114300" distT="114300" distL="114300" distR="114300">
            <wp:extent cx="5734050" cy="5063513"/>
            <wp:effectExtent b="0" l="0" r="0" t="0"/>
            <wp:docPr id="9"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5734050" cy="5063513"/>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rPr>
          <w:rFonts w:ascii="Caveat" w:cs="Caveat" w:eastAsia="Caveat" w:hAnsi="Caveat"/>
          <w:sz w:val="24"/>
          <w:szCs w:val="24"/>
          <w:highlight w:val="white"/>
        </w:rPr>
      </w:pPr>
      <w:r w:rsidDel="00000000" w:rsidR="00000000" w:rsidRPr="00000000">
        <w:rPr>
          <w:rFonts w:ascii="Caveat" w:cs="Caveat" w:eastAsia="Caveat" w:hAnsi="Caveat"/>
          <w:sz w:val="24"/>
          <w:szCs w:val="24"/>
          <w:highlight w:val="white"/>
        </w:rPr>
        <w:drawing>
          <wp:inline distB="114300" distT="114300" distL="114300" distR="114300">
            <wp:extent cx="5734050" cy="7645400"/>
            <wp:effectExtent b="0" l="0" r="0" t="0"/>
            <wp:docPr id="2"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5734050" cy="76454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rFonts w:ascii="Caveat" w:cs="Caveat" w:eastAsia="Caveat" w:hAnsi="Caveat"/>
          <w:sz w:val="24"/>
          <w:szCs w:val="24"/>
          <w:highlight w:val="white"/>
        </w:rPr>
      </w:pPr>
      <w:r w:rsidDel="00000000" w:rsidR="00000000" w:rsidRPr="00000000">
        <w:rPr>
          <w:rFonts w:ascii="Caveat" w:cs="Caveat" w:eastAsia="Caveat" w:hAnsi="Caveat"/>
          <w:sz w:val="24"/>
          <w:szCs w:val="24"/>
          <w:highlight w:val="white"/>
          <w:rtl w:val="0"/>
        </w:rPr>
        <w:t xml:space="preserve">I was ten weeks old on Thursday 20th May, I am a little late with my vaccinations due to the other germs at the moment, but I am ready for dog walks on Friday 8th May. I can't wait to meet you all for exciting walks around the school grounds. </w:t>
      </w:r>
    </w:p>
    <w:p w:rsidR="00000000" w:rsidDel="00000000" w:rsidP="00000000" w:rsidRDefault="00000000" w:rsidRPr="00000000" w14:paraId="0000000A">
      <w:pPr>
        <w:rPr>
          <w:rFonts w:ascii="Caveat" w:cs="Caveat" w:eastAsia="Caveat" w:hAnsi="Caveat"/>
          <w:sz w:val="24"/>
          <w:szCs w:val="24"/>
          <w:highlight w:val="white"/>
        </w:rPr>
      </w:pPr>
      <w:r w:rsidDel="00000000" w:rsidR="00000000" w:rsidRPr="00000000">
        <w:rPr>
          <w:rFonts w:ascii="Caveat" w:cs="Caveat" w:eastAsia="Caveat" w:hAnsi="Caveat"/>
          <w:sz w:val="24"/>
          <w:szCs w:val="24"/>
          <w:highlight w:val="white"/>
          <w:rtl w:val="0"/>
        </w:rPr>
        <w:t xml:space="preserve">I have grown lots since I arrived at Miss Green’s house - Dylan is helping to take care of me by feeding me yummy biscuits three times a day. As I am only a puppy, I need these to be softened to help me eat them. On a night I sleep in a puppy cage, which helps me to know when to go to the toilet. I am doing a great job with this and am nearly doing all of my toilet trips in the garden. </w:t>
      </w:r>
    </w:p>
    <w:p w:rsidR="00000000" w:rsidDel="00000000" w:rsidP="00000000" w:rsidRDefault="00000000" w:rsidRPr="00000000" w14:paraId="0000000B">
      <w:pPr>
        <w:rPr>
          <w:rFonts w:ascii="Caveat" w:cs="Caveat" w:eastAsia="Caveat" w:hAnsi="Caveat"/>
          <w:sz w:val="24"/>
          <w:szCs w:val="24"/>
          <w:highlight w:val="white"/>
        </w:rPr>
      </w:pPr>
      <w:r w:rsidDel="00000000" w:rsidR="00000000" w:rsidRPr="00000000">
        <w:rPr>
          <w:rFonts w:ascii="Caveat" w:cs="Caveat" w:eastAsia="Caveat" w:hAnsi="Caveat"/>
          <w:sz w:val="24"/>
          <w:szCs w:val="24"/>
          <w:highlight w:val="white"/>
          <w:rtl w:val="0"/>
        </w:rPr>
        <w:t xml:space="preserve">Last week I went to school for the first time, I really loved jumping in the dandelions! This made me very tired though, so I needed a nap in Mrs Hrintchuk’s classroom. </w:t>
      </w:r>
    </w:p>
    <w:p w:rsidR="00000000" w:rsidDel="00000000" w:rsidP="00000000" w:rsidRDefault="00000000" w:rsidRPr="00000000" w14:paraId="0000000C">
      <w:pPr>
        <w:rPr>
          <w:rFonts w:ascii="Caveat" w:cs="Caveat" w:eastAsia="Caveat" w:hAnsi="Caveat"/>
          <w:sz w:val="24"/>
          <w:szCs w:val="24"/>
          <w:highlight w:val="white"/>
        </w:rPr>
      </w:pPr>
      <w:r w:rsidDel="00000000" w:rsidR="00000000" w:rsidRPr="00000000">
        <w:rPr>
          <w:rtl w:val="0"/>
        </w:rPr>
      </w:r>
    </w:p>
    <w:p w:rsidR="00000000" w:rsidDel="00000000" w:rsidP="00000000" w:rsidRDefault="00000000" w:rsidRPr="00000000" w14:paraId="0000000D">
      <w:pPr>
        <w:ind w:left="-850.3937007874016" w:right="-607.7952755905511" w:firstLine="0"/>
        <w:rPr>
          <w:rFonts w:ascii="Caveat" w:cs="Caveat" w:eastAsia="Caveat" w:hAnsi="Caveat"/>
          <w:sz w:val="24"/>
          <w:szCs w:val="24"/>
          <w:highlight w:val="white"/>
        </w:rPr>
      </w:pPr>
      <w:r w:rsidDel="00000000" w:rsidR="00000000" w:rsidRPr="00000000">
        <w:rPr>
          <w:rFonts w:ascii="Caveat" w:cs="Caveat" w:eastAsia="Caveat" w:hAnsi="Caveat"/>
          <w:sz w:val="24"/>
          <w:szCs w:val="24"/>
          <w:highlight w:val="white"/>
        </w:rPr>
        <w:drawing>
          <wp:inline distB="114300" distT="114300" distL="114300" distR="114300">
            <wp:extent cx="3090863" cy="3143250"/>
            <wp:effectExtent b="0" l="0" r="0" t="0"/>
            <wp:docPr id="3"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3090863" cy="3143250"/>
                    </a:xfrm>
                    <a:prstGeom prst="rect"/>
                    <a:ln/>
                  </pic:spPr>
                </pic:pic>
              </a:graphicData>
            </a:graphic>
          </wp:inline>
        </w:drawing>
      </w:r>
      <w:r w:rsidDel="00000000" w:rsidR="00000000" w:rsidRPr="00000000">
        <w:rPr>
          <w:rFonts w:ascii="Caveat" w:cs="Caveat" w:eastAsia="Caveat" w:hAnsi="Caveat"/>
          <w:sz w:val="24"/>
          <w:szCs w:val="24"/>
          <w:highlight w:val="white"/>
          <w:rtl w:val="0"/>
        </w:rPr>
        <w:t xml:space="preserve"> </w:t>
      </w:r>
      <w:r w:rsidDel="00000000" w:rsidR="00000000" w:rsidRPr="00000000">
        <w:rPr>
          <w:rFonts w:ascii="Caveat" w:cs="Caveat" w:eastAsia="Caveat" w:hAnsi="Caveat"/>
          <w:sz w:val="24"/>
          <w:szCs w:val="24"/>
          <w:highlight w:val="white"/>
        </w:rPr>
        <w:drawing>
          <wp:inline distB="114300" distT="114300" distL="114300" distR="114300">
            <wp:extent cx="3057525" cy="3137512"/>
            <wp:effectExtent b="0" l="0" r="0" t="0"/>
            <wp:docPr id="4"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3057525" cy="3137512"/>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rPr>
          <w:rFonts w:ascii="Caveat" w:cs="Caveat" w:eastAsia="Caveat" w:hAnsi="Caveat"/>
          <w:sz w:val="24"/>
          <w:szCs w:val="24"/>
          <w:highlight w:val="white"/>
        </w:rPr>
      </w:pPr>
      <w:r w:rsidDel="00000000" w:rsidR="00000000" w:rsidRPr="00000000">
        <w:rPr>
          <w:rtl w:val="0"/>
        </w:rPr>
      </w:r>
    </w:p>
    <w:p w:rsidR="00000000" w:rsidDel="00000000" w:rsidP="00000000" w:rsidRDefault="00000000" w:rsidRPr="00000000" w14:paraId="0000000F">
      <w:pPr>
        <w:rPr>
          <w:rFonts w:ascii="Caveat" w:cs="Caveat" w:eastAsia="Caveat" w:hAnsi="Caveat"/>
          <w:sz w:val="24"/>
          <w:szCs w:val="24"/>
          <w:highlight w:val="white"/>
        </w:rPr>
      </w:pPr>
      <w:r w:rsidDel="00000000" w:rsidR="00000000" w:rsidRPr="00000000">
        <w:rPr>
          <w:rtl w:val="0"/>
        </w:rPr>
      </w:r>
    </w:p>
    <w:p w:rsidR="00000000" w:rsidDel="00000000" w:rsidP="00000000" w:rsidRDefault="00000000" w:rsidRPr="00000000" w14:paraId="00000010">
      <w:pPr>
        <w:rPr>
          <w:rFonts w:ascii="Caveat" w:cs="Caveat" w:eastAsia="Caveat" w:hAnsi="Caveat"/>
          <w:sz w:val="24"/>
          <w:szCs w:val="24"/>
          <w:highlight w:val="white"/>
        </w:rPr>
      </w:pPr>
      <w:r w:rsidDel="00000000" w:rsidR="00000000" w:rsidRPr="00000000">
        <w:rPr>
          <w:rFonts w:ascii="Caveat" w:cs="Caveat" w:eastAsia="Caveat" w:hAnsi="Caveat"/>
          <w:sz w:val="24"/>
          <w:szCs w:val="24"/>
          <w:highlight w:val="white"/>
          <w:rtl w:val="0"/>
        </w:rPr>
        <w:t xml:space="preserve">I have also started my training to help everyone read, I know we are going to have lots of fun…I am great company and give the best cuddles!</w:t>
      </w:r>
    </w:p>
    <w:p w:rsidR="00000000" w:rsidDel="00000000" w:rsidP="00000000" w:rsidRDefault="00000000" w:rsidRPr="00000000" w14:paraId="00000011">
      <w:pPr>
        <w:rPr>
          <w:rFonts w:ascii="Caveat" w:cs="Caveat" w:eastAsia="Caveat" w:hAnsi="Caveat"/>
          <w:sz w:val="24"/>
          <w:szCs w:val="24"/>
          <w:highlight w:val="white"/>
        </w:rPr>
      </w:pPr>
      <w:r w:rsidDel="00000000" w:rsidR="00000000" w:rsidRPr="00000000">
        <w:rPr>
          <w:rFonts w:ascii="Caveat" w:cs="Caveat" w:eastAsia="Caveat" w:hAnsi="Caveat"/>
          <w:sz w:val="24"/>
          <w:szCs w:val="24"/>
          <w:highlight w:val="white"/>
        </w:rPr>
        <w:drawing>
          <wp:inline distB="114300" distT="114300" distL="114300" distR="114300">
            <wp:extent cx="5734050" cy="4305300"/>
            <wp:effectExtent b="0" l="0" r="0" t="0"/>
            <wp:docPr id="5"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573405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rPr>
          <w:rFonts w:ascii="Caveat" w:cs="Caveat" w:eastAsia="Caveat" w:hAnsi="Caveat"/>
          <w:sz w:val="24"/>
          <w:szCs w:val="24"/>
          <w:highlight w:val="white"/>
        </w:rPr>
      </w:pPr>
      <w:r w:rsidDel="00000000" w:rsidR="00000000" w:rsidRPr="00000000">
        <w:rPr>
          <w:rtl w:val="0"/>
        </w:rPr>
      </w:r>
    </w:p>
    <w:p w:rsidR="00000000" w:rsidDel="00000000" w:rsidP="00000000" w:rsidRDefault="00000000" w:rsidRPr="00000000" w14:paraId="00000013">
      <w:pPr>
        <w:rPr>
          <w:rFonts w:ascii="Caveat" w:cs="Caveat" w:eastAsia="Caveat" w:hAnsi="Caveat"/>
          <w:sz w:val="24"/>
          <w:szCs w:val="24"/>
          <w:highlight w:val="white"/>
        </w:rPr>
      </w:pPr>
      <w:r w:rsidDel="00000000" w:rsidR="00000000" w:rsidRPr="00000000">
        <w:rPr>
          <w:rtl w:val="0"/>
        </w:rPr>
      </w:r>
    </w:p>
    <w:p w:rsidR="00000000" w:rsidDel="00000000" w:rsidP="00000000" w:rsidRDefault="00000000" w:rsidRPr="00000000" w14:paraId="00000014">
      <w:pPr>
        <w:rPr>
          <w:rFonts w:ascii="Caveat" w:cs="Caveat" w:eastAsia="Caveat" w:hAnsi="Caveat"/>
          <w:sz w:val="24"/>
          <w:szCs w:val="24"/>
          <w:highlight w:val="white"/>
        </w:rPr>
      </w:pPr>
      <w:r w:rsidDel="00000000" w:rsidR="00000000" w:rsidRPr="00000000">
        <w:rPr>
          <w:rFonts w:ascii="Caveat" w:cs="Caveat" w:eastAsia="Caveat" w:hAnsi="Caveat"/>
          <w:sz w:val="24"/>
          <w:szCs w:val="24"/>
          <w:highlight w:val="white"/>
          <w:rtl w:val="0"/>
        </w:rPr>
        <w:t xml:space="preserve">Today I have had a bath and blow dry, so I am all clean and ready for school tomorrow -  I can’t wait to see Mr Wingfield and Miss Brown. Miss Marnick is one of my new best friends too :) </w:t>
      </w:r>
    </w:p>
    <w:p w:rsidR="00000000" w:rsidDel="00000000" w:rsidP="00000000" w:rsidRDefault="00000000" w:rsidRPr="00000000" w14:paraId="00000015">
      <w:pPr>
        <w:rPr>
          <w:rFonts w:ascii="Caveat" w:cs="Caveat" w:eastAsia="Caveat" w:hAnsi="Caveat"/>
          <w:sz w:val="24"/>
          <w:szCs w:val="24"/>
          <w:highlight w:val="white"/>
        </w:rPr>
      </w:pPr>
      <w:r w:rsidDel="00000000" w:rsidR="00000000" w:rsidRPr="00000000">
        <w:rPr>
          <w:rFonts w:ascii="Caveat" w:cs="Caveat" w:eastAsia="Caveat" w:hAnsi="Caveat"/>
          <w:sz w:val="24"/>
          <w:szCs w:val="24"/>
          <w:highlight w:val="white"/>
        </w:rPr>
        <w:drawing>
          <wp:inline distB="114300" distT="114300" distL="114300" distR="114300">
            <wp:extent cx="2707375" cy="3615713"/>
            <wp:effectExtent b="0" l="0" r="0" t="0"/>
            <wp:docPr id="6"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2707375" cy="3615713"/>
                    </a:xfrm>
                    <a:prstGeom prst="rect"/>
                    <a:ln/>
                  </pic:spPr>
                </pic:pic>
              </a:graphicData>
            </a:graphic>
          </wp:inline>
        </w:drawing>
      </w:r>
      <w:r w:rsidDel="00000000" w:rsidR="00000000" w:rsidRPr="00000000">
        <w:rPr>
          <w:rFonts w:ascii="Caveat" w:cs="Caveat" w:eastAsia="Caveat" w:hAnsi="Caveat"/>
          <w:sz w:val="24"/>
          <w:szCs w:val="24"/>
          <w:highlight w:val="white"/>
          <w:rtl w:val="0"/>
        </w:rPr>
        <w:t xml:space="preserve"> </w:t>
      </w:r>
      <w:r w:rsidDel="00000000" w:rsidR="00000000" w:rsidRPr="00000000">
        <w:rPr>
          <w:rFonts w:ascii="Caveat" w:cs="Caveat" w:eastAsia="Caveat" w:hAnsi="Caveat"/>
          <w:sz w:val="24"/>
          <w:szCs w:val="24"/>
          <w:highlight w:val="white"/>
        </w:rPr>
        <w:drawing>
          <wp:inline distB="114300" distT="114300" distL="114300" distR="114300">
            <wp:extent cx="2676525" cy="3004162"/>
            <wp:effectExtent b="0" l="0" r="0" t="0"/>
            <wp:docPr id="7"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2676525" cy="3004162"/>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rPr>
          <w:rFonts w:ascii="Caveat" w:cs="Caveat" w:eastAsia="Caveat" w:hAnsi="Caveat"/>
          <w:sz w:val="24"/>
          <w:szCs w:val="24"/>
          <w:highlight w:val="white"/>
        </w:rPr>
      </w:pPr>
      <w:r w:rsidDel="00000000" w:rsidR="00000000" w:rsidRPr="00000000">
        <w:rPr>
          <w:rFonts w:ascii="Caveat" w:cs="Caveat" w:eastAsia="Caveat" w:hAnsi="Caveat"/>
          <w:sz w:val="24"/>
          <w:szCs w:val="24"/>
          <w:highlight w:val="white"/>
          <w:rtl w:val="0"/>
        </w:rPr>
        <w:t xml:space="preserve">Maybe you can do some research about how to look after me when we hopefully get back to school sometime soon. Email your ideas to your class teacher, who will send onto Miss Green. Keep looking at our twitter page </w:t>
      </w:r>
      <w:r w:rsidDel="00000000" w:rsidR="00000000" w:rsidRPr="00000000">
        <w:rPr>
          <w:rFonts w:ascii="Caveat" w:cs="Caveat" w:eastAsia="Caveat" w:hAnsi="Caveat"/>
          <w:color w:val="0000ff"/>
          <w:sz w:val="24"/>
          <w:szCs w:val="24"/>
          <w:highlight w:val="white"/>
          <w:rtl w:val="0"/>
        </w:rPr>
        <w:t xml:space="preserve">@bramley_park </w:t>
      </w:r>
      <w:r w:rsidDel="00000000" w:rsidR="00000000" w:rsidRPr="00000000">
        <w:rPr>
          <w:rFonts w:ascii="Caveat" w:cs="Caveat" w:eastAsia="Caveat" w:hAnsi="Caveat"/>
          <w:sz w:val="24"/>
          <w:szCs w:val="24"/>
          <w:highlight w:val="white"/>
          <w:rtl w:val="0"/>
        </w:rPr>
        <w:t xml:space="preserve">for lots of updates. </w:t>
      </w:r>
    </w:p>
    <w:p w:rsidR="00000000" w:rsidDel="00000000" w:rsidP="00000000" w:rsidRDefault="00000000" w:rsidRPr="00000000" w14:paraId="00000017">
      <w:pPr>
        <w:rPr>
          <w:rFonts w:ascii="Caveat" w:cs="Caveat" w:eastAsia="Caveat" w:hAnsi="Caveat"/>
          <w:sz w:val="24"/>
          <w:szCs w:val="24"/>
          <w:highlight w:val="white"/>
        </w:rPr>
      </w:pPr>
      <w:r w:rsidDel="00000000" w:rsidR="00000000" w:rsidRPr="00000000">
        <w:rPr>
          <w:rFonts w:ascii="Caveat" w:cs="Caveat" w:eastAsia="Caveat" w:hAnsi="Caveat"/>
          <w:sz w:val="24"/>
          <w:szCs w:val="24"/>
          <w:highlight w:val="white"/>
          <w:rtl w:val="0"/>
        </w:rPr>
        <w:t xml:space="preserve">I can’t wait to meet you all very, very soon. </w:t>
      </w:r>
    </w:p>
    <w:p w:rsidR="00000000" w:rsidDel="00000000" w:rsidP="00000000" w:rsidRDefault="00000000" w:rsidRPr="00000000" w14:paraId="00000018">
      <w:pPr>
        <w:rPr>
          <w:rFonts w:ascii="Caveat" w:cs="Caveat" w:eastAsia="Caveat" w:hAnsi="Caveat"/>
          <w:sz w:val="24"/>
          <w:szCs w:val="24"/>
          <w:highlight w:val="white"/>
        </w:rPr>
      </w:pPr>
      <w:r w:rsidDel="00000000" w:rsidR="00000000" w:rsidRPr="00000000">
        <w:rPr>
          <w:rtl w:val="0"/>
        </w:rPr>
      </w:r>
    </w:p>
    <w:p w:rsidR="00000000" w:rsidDel="00000000" w:rsidP="00000000" w:rsidRDefault="00000000" w:rsidRPr="00000000" w14:paraId="00000019">
      <w:pPr>
        <w:rPr>
          <w:rFonts w:ascii="Caveat" w:cs="Caveat" w:eastAsia="Caveat" w:hAnsi="Caveat"/>
          <w:sz w:val="24"/>
          <w:szCs w:val="24"/>
          <w:highlight w:val="white"/>
        </w:rPr>
      </w:pPr>
      <w:r w:rsidDel="00000000" w:rsidR="00000000" w:rsidRPr="00000000">
        <w:rPr>
          <w:rFonts w:ascii="Caveat" w:cs="Caveat" w:eastAsia="Caveat" w:hAnsi="Caveat"/>
          <w:sz w:val="24"/>
          <w:szCs w:val="24"/>
          <w:highlight w:val="white"/>
          <w:rtl w:val="0"/>
        </w:rPr>
        <w:t xml:space="preserve">Lots of love</w:t>
      </w:r>
    </w:p>
    <w:p w:rsidR="00000000" w:rsidDel="00000000" w:rsidP="00000000" w:rsidRDefault="00000000" w:rsidRPr="00000000" w14:paraId="0000001A">
      <w:pPr>
        <w:rPr>
          <w:rFonts w:ascii="Caveat" w:cs="Caveat" w:eastAsia="Caveat" w:hAnsi="Caveat"/>
          <w:sz w:val="24"/>
          <w:szCs w:val="24"/>
          <w:highlight w:val="white"/>
        </w:rPr>
      </w:pPr>
      <w:r w:rsidDel="00000000" w:rsidR="00000000" w:rsidRPr="00000000">
        <w:rPr>
          <w:rtl w:val="0"/>
        </w:rPr>
      </w:r>
    </w:p>
    <w:p w:rsidR="00000000" w:rsidDel="00000000" w:rsidP="00000000" w:rsidRDefault="00000000" w:rsidRPr="00000000" w14:paraId="0000001B">
      <w:pPr>
        <w:rPr>
          <w:color w:val="0000ff"/>
          <w:sz w:val="21"/>
          <w:szCs w:val="21"/>
          <w:highlight w:val="white"/>
        </w:rPr>
      </w:pPr>
      <w:r w:rsidDel="00000000" w:rsidR="00000000" w:rsidRPr="00000000">
        <w:rPr>
          <w:rFonts w:ascii="Caveat" w:cs="Caveat" w:eastAsia="Caveat" w:hAnsi="Caveat"/>
          <w:sz w:val="24"/>
          <w:szCs w:val="24"/>
          <w:highlight w:val="white"/>
          <w:rtl w:val="0"/>
        </w:rPr>
        <w:t xml:space="preserve">Hamish </w:t>
      </w:r>
      <w:r w:rsidDel="00000000" w:rsidR="00000000" w:rsidRPr="00000000">
        <w:rPr>
          <w:rtl w:val="0"/>
        </w:rPr>
      </w:r>
    </w:p>
    <w:p w:rsidR="00000000" w:rsidDel="00000000" w:rsidP="00000000" w:rsidRDefault="00000000" w:rsidRPr="00000000" w14:paraId="0000001C">
      <w:pPr>
        <w:rPr>
          <w:color w:val="0000ff"/>
          <w:sz w:val="21"/>
          <w:szCs w:val="21"/>
          <w:highlight w:val="white"/>
        </w:rPr>
      </w:pPr>
      <w:r w:rsidDel="00000000" w:rsidR="00000000" w:rsidRPr="00000000">
        <w:rPr>
          <w:color w:val="0000ff"/>
          <w:sz w:val="21"/>
          <w:szCs w:val="21"/>
          <w:highlight w:val="white"/>
        </w:rPr>
        <w:drawing>
          <wp:inline distB="114300" distT="114300" distL="114300" distR="114300">
            <wp:extent cx="1054819" cy="833438"/>
            <wp:effectExtent b="0" l="0" r="0" t="0"/>
            <wp:docPr id="10"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1054819" cy="833438"/>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rPr>
          <w:color w:val="0000ff"/>
          <w:sz w:val="21"/>
          <w:szCs w:val="21"/>
          <w:highlight w:val="white"/>
        </w:rPr>
      </w:pPr>
      <w:r w:rsidDel="00000000" w:rsidR="00000000" w:rsidRPr="00000000">
        <w:rPr>
          <w:rtl w:val="0"/>
        </w:rPr>
      </w:r>
    </w:p>
    <w:p w:rsidR="00000000" w:rsidDel="00000000" w:rsidP="00000000" w:rsidRDefault="00000000" w:rsidRPr="00000000" w14:paraId="0000001E">
      <w:pPr>
        <w:rPr>
          <w:color w:val="0000ff"/>
          <w:sz w:val="21"/>
          <w:szCs w:val="21"/>
          <w:highlight w:val="white"/>
        </w:rPr>
      </w:pPr>
      <w:r w:rsidDel="00000000" w:rsidR="00000000" w:rsidRPr="00000000">
        <w:rPr>
          <w:rtl w:val="0"/>
        </w:rPr>
      </w:r>
    </w:p>
    <w:p w:rsidR="00000000" w:rsidDel="00000000" w:rsidP="00000000" w:rsidRDefault="00000000" w:rsidRPr="00000000" w14:paraId="0000001F">
      <w:pPr>
        <w:rPr>
          <w:color w:val="0000ff"/>
          <w:sz w:val="21"/>
          <w:szCs w:val="21"/>
          <w:highlight w:val="white"/>
        </w:rPr>
      </w:pPr>
      <w:r w:rsidDel="00000000" w:rsidR="00000000" w:rsidRPr="00000000">
        <w:rPr>
          <w:color w:val="0000ff"/>
          <w:sz w:val="21"/>
          <w:szCs w:val="21"/>
          <w:highlight w:val="white"/>
        </w:rPr>
        <w:drawing>
          <wp:inline distB="114300" distT="114300" distL="114300" distR="114300">
            <wp:extent cx="2607777" cy="3089888"/>
            <wp:effectExtent b="0" l="0" r="0" t="0"/>
            <wp:docPr id="8"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2607777" cy="3089888"/>
                    </a:xfrm>
                    <a:prstGeom prst="rect"/>
                    <a:ln/>
                  </pic:spPr>
                </pic:pic>
              </a:graphicData>
            </a:graphic>
          </wp:inline>
        </w:drawing>
      </w:r>
      <w:r w:rsidDel="00000000" w:rsidR="00000000" w:rsidRPr="00000000">
        <w:rPr>
          <w:rtl w:val="0"/>
        </w:rPr>
      </w:r>
    </w:p>
    <w:sectPr>
      <w:pgSz w:h="16834" w:w="11909"/>
      <w:pgMar w:bottom="544.2519685039395" w:top="283.46456692913387"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veat">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10.png"/><Relationship Id="rId10" Type="http://schemas.openxmlformats.org/officeDocument/2006/relationships/image" Target="media/image3.png"/><Relationship Id="rId13" Type="http://schemas.openxmlformats.org/officeDocument/2006/relationships/image" Target="media/image8.png"/><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15" Type="http://schemas.openxmlformats.org/officeDocument/2006/relationships/image" Target="media/image7.png"/><Relationship Id="rId14" Type="http://schemas.openxmlformats.org/officeDocument/2006/relationships/image" Target="media/image1.png"/><Relationship Id="rId5" Type="http://schemas.openxmlformats.org/officeDocument/2006/relationships/styles" Target="styles.xml"/><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Caveat-regular.ttf"/><Relationship Id="rId2" Type="http://schemas.openxmlformats.org/officeDocument/2006/relationships/font" Target="fonts/Caveat-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