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E54B" w14:textId="77777777" w:rsidR="00A96DB8" w:rsidRDefault="00A96DB8" w:rsidP="0004458C">
      <w:pPr>
        <w:tabs>
          <w:tab w:val="left" w:pos="470"/>
        </w:tabs>
        <w:jc w:val="right"/>
        <w:rPr>
          <w:rFonts w:ascii="Calibri" w:eastAsia="Calibri" w:hAnsi="Calibri" w:cs="Calibri"/>
          <w:sz w:val="22"/>
          <w:szCs w:val="22"/>
        </w:rPr>
      </w:pPr>
    </w:p>
    <w:p w14:paraId="7B4074C5" w14:textId="7EF2EFEF" w:rsidR="00FD65D4" w:rsidRDefault="00FD65D4" w:rsidP="0004458C">
      <w:pPr>
        <w:tabs>
          <w:tab w:val="left" w:pos="470"/>
        </w:tabs>
        <w:jc w:val="right"/>
        <w:rPr>
          <w:rFonts w:ascii="Calibri" w:eastAsia="Calibri" w:hAnsi="Calibri" w:cs="Calibri"/>
          <w:sz w:val="22"/>
          <w:szCs w:val="22"/>
        </w:rPr>
      </w:pPr>
    </w:p>
    <w:p w14:paraId="682261B5" w14:textId="23C297A6" w:rsidR="00F92A04" w:rsidRDefault="0004458C" w:rsidP="0004458C">
      <w:pPr>
        <w:tabs>
          <w:tab w:val="left" w:pos="470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Wellspring Academy Trust</w:t>
      </w:r>
    </w:p>
    <w:p w14:paraId="4BB3373D" w14:textId="74562FC1" w:rsidR="0004458C" w:rsidRDefault="0004458C" w:rsidP="0004458C">
      <w:pPr>
        <w:tabs>
          <w:tab w:val="left" w:pos="470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Digital Media Centre</w:t>
      </w:r>
    </w:p>
    <w:p w14:paraId="2972FFD8" w14:textId="7ADF584A" w:rsidR="0004458C" w:rsidRDefault="0004458C" w:rsidP="0004458C">
      <w:pPr>
        <w:tabs>
          <w:tab w:val="left" w:pos="470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County Way</w:t>
      </w:r>
    </w:p>
    <w:p w14:paraId="654AFA7A" w14:textId="7EF161F6" w:rsidR="0004458C" w:rsidRDefault="0004458C" w:rsidP="0004458C">
      <w:pPr>
        <w:tabs>
          <w:tab w:val="left" w:pos="470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Barnsley</w:t>
      </w:r>
    </w:p>
    <w:p w14:paraId="0D480AD7" w14:textId="586BD59F" w:rsidR="0004458C" w:rsidRDefault="0004458C" w:rsidP="0004458C">
      <w:pPr>
        <w:tabs>
          <w:tab w:val="left" w:pos="470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S702JW</w:t>
      </w:r>
    </w:p>
    <w:p w14:paraId="453AF21E" w14:textId="4BDC5F23" w:rsidR="001E1DEE" w:rsidRPr="000E578D" w:rsidRDefault="00B01290" w:rsidP="000E578D">
      <w:pPr>
        <w:spacing w:before="240" w:after="240"/>
        <w:jc w:val="right"/>
        <w:rPr>
          <w:rFonts w:ascii="Times New Roman" w:eastAsia="Times New Roman" w:hAnsi="Times New Roman" w:cs="Times New Roman"/>
          <w:lang w:val="en-US"/>
        </w:rPr>
      </w:pPr>
      <w:bookmarkStart w:id="0" w:name="_gq1onpq35g1p" w:colFirst="0" w:colLast="0"/>
      <w:bookmarkStart w:id="1" w:name="_m1quefejulf2" w:colFirst="0" w:colLast="0"/>
      <w:bookmarkEnd w:id="0"/>
      <w:bookmarkEnd w:id="1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Thursday 19</w:t>
      </w:r>
      <w:r w:rsidR="00A96DB8" w:rsidRPr="00A96DB8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val="en-US"/>
        </w:rPr>
        <w:t>th</w:t>
      </w:r>
      <w:r w:rsidR="00A96D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1E1DEE" w:rsidRPr="001E1DE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March 2020</w:t>
      </w:r>
    </w:p>
    <w:p w14:paraId="7952F94E" w14:textId="77777777" w:rsidR="00A96DB8" w:rsidRDefault="00A96DB8" w:rsidP="001E1DEE">
      <w:pPr>
        <w:spacing w:before="240" w:after="240"/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F706104" w14:textId="67B66323" w:rsidR="001E1DEE" w:rsidRDefault="001E1DEE" w:rsidP="001E1DEE">
      <w:pPr>
        <w:spacing w:before="240" w:after="240"/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1E1DE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Dear </w:t>
      </w:r>
      <w:r w:rsidR="00A96D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Parent / </w:t>
      </w:r>
      <w:proofErr w:type="spellStart"/>
      <w:r w:rsidR="00A96DB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Carer</w:t>
      </w:r>
      <w:proofErr w:type="spellEnd"/>
      <w:r w:rsidRPr="001E1DE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</w:t>
      </w:r>
    </w:p>
    <w:p w14:paraId="5B062655" w14:textId="676691A3" w:rsidR="00045889" w:rsidRPr="00045889" w:rsidRDefault="00045889" w:rsidP="001E1DEE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04588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COVID-19:  Continuity Arrangements</w:t>
      </w:r>
    </w:p>
    <w:p w14:paraId="2D9537EF" w14:textId="68C09E3C" w:rsidR="00B01290" w:rsidRDefault="00501C86" w:rsidP="00112FE9">
      <w:pPr>
        <w:spacing w:after="240"/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Bramley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Park Academy</w:t>
      </w:r>
      <w:r w:rsidR="00112FE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 now close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 </w:t>
      </w:r>
      <w:bookmarkStart w:id="2" w:name="_GoBack"/>
      <w:bookmarkEnd w:id="2"/>
      <w:r w:rsidR="00112FE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in support of the national effort to manage the spread of </w:t>
      </w:r>
      <w:r w:rsidR="000458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COVID-19/ </w:t>
      </w:r>
      <w:r w:rsidR="00112FE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 Coronavirus. </w:t>
      </w:r>
    </w:p>
    <w:p w14:paraId="3071AC57" w14:textId="27270644" w:rsidR="00B01290" w:rsidRDefault="00B01290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period of closure is unknown. It may be substantial. It is our intention to provide the best continuity of education that we can through this period.</w:t>
      </w:r>
    </w:p>
    <w:p w14:paraId="1F28303A" w14:textId="63CEEC85" w:rsidR="00B01290" w:rsidRDefault="00B01290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454A726" w14:textId="3FE87F11" w:rsidR="00B01290" w:rsidRDefault="00B01290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 will spend the next few days on staff training and resource preparation in anticipation of a prolonged period of closure. </w:t>
      </w:r>
      <w:r w:rsidR="000458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 will contact you with our continuity arrangements next week. </w:t>
      </w:r>
      <w:r w:rsidR="000458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Any arrangements that we are able to make for onsite provision, including that for pupils </w:t>
      </w:r>
      <w:r w:rsidR="000458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identified by the Secretary of State for Education,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will be factored into these arrangements.</w:t>
      </w:r>
    </w:p>
    <w:p w14:paraId="6F360809" w14:textId="06DF442C" w:rsidR="00B01290" w:rsidRDefault="00B01290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660A8A0" w14:textId="0CA064A6" w:rsidR="00045889" w:rsidRPr="00E84F78" w:rsidRDefault="00045889" w:rsidP="00045889">
      <w:pPr>
        <w:spacing w:after="240"/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Any provision on our site will be dependent upon the Health &amp; Safety and staffing available at the site daily.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You will understand that operating a school require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site support, cleaning support, administration of entry and exit and sufficient workforce in attendance to guarantee its safe operation throughout the day. </w:t>
      </w:r>
    </w:p>
    <w:p w14:paraId="75320BD7" w14:textId="77777777" w:rsidR="00045889" w:rsidRPr="00E84F78" w:rsidRDefault="00045889" w:rsidP="00045889">
      <w:pPr>
        <w:spacing w:after="240"/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Where we are unable to open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the building,</w:t>
      </w: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 will work with the Local Authority and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regional Department for Education</w:t>
      </w: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on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provision of</w:t>
      </w: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education in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</w:t>
      </w: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ocal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chool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</w:t>
      </w:r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uildings for key pupil groups as part of the local </w:t>
      </w:r>
      <w:proofErr w:type="spellStart"/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co-ordinated</w:t>
      </w:r>
      <w:proofErr w:type="spellEnd"/>
      <w:r w:rsidRPr="00E84F7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effort. </w:t>
      </w:r>
    </w:p>
    <w:p w14:paraId="4553D566" w14:textId="46DA7F50" w:rsidR="00B01290" w:rsidRDefault="00B01290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752F70E" w14:textId="54DCA981" w:rsidR="00B01290" w:rsidRDefault="00B01290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05F9667" w14:textId="77777777" w:rsidR="00B01290" w:rsidRDefault="00B01290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22F6358" w14:textId="4018EC19" w:rsidR="001E1DEE" w:rsidRPr="001E1DEE" w:rsidRDefault="001E1DEE" w:rsidP="001E1DEE">
      <w:pPr>
        <w:jc w:val="both"/>
        <w:rPr>
          <w:rFonts w:ascii="Times New Roman" w:eastAsia="Times New Roman" w:hAnsi="Times New Roman" w:cs="Times New Roman"/>
          <w:lang w:val="en-US"/>
        </w:rPr>
      </w:pPr>
      <w:r w:rsidRPr="001E1DE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Kindest Regards</w:t>
      </w:r>
    </w:p>
    <w:p w14:paraId="6F02DD10" w14:textId="2B4D9667" w:rsidR="001E1DEE" w:rsidRPr="001E1DEE" w:rsidRDefault="0004458C" w:rsidP="001E1DEE">
      <w:pPr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6C637F0" wp14:editId="77913B7F">
            <wp:simplePos x="0" y="0"/>
            <wp:positionH relativeFrom="margin">
              <wp:posOffset>-85725</wp:posOffset>
            </wp:positionH>
            <wp:positionV relativeFrom="paragraph">
              <wp:posOffset>63500</wp:posOffset>
            </wp:positionV>
            <wp:extent cx="1251585" cy="711835"/>
            <wp:effectExtent l="0" t="0" r="5715" b="0"/>
            <wp:wrapTight wrapText="bothSides">
              <wp:wrapPolygon edited="0">
                <wp:start x="0" y="0"/>
                <wp:lineTo x="0" y="20810"/>
                <wp:lineTo x="21370" y="20810"/>
                <wp:lineTo x="213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8E076" w14:textId="77777777" w:rsidR="0004458C" w:rsidRDefault="0004458C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6B89E03" w14:textId="77777777" w:rsidR="0004458C" w:rsidRDefault="0004458C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69639A1F" w14:textId="77777777" w:rsidR="0004458C" w:rsidRDefault="0004458C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828B8BD" w14:textId="77777777" w:rsidR="0004458C" w:rsidRDefault="0004458C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BE7B48F" w14:textId="423BC302" w:rsidR="001E1DEE" w:rsidRDefault="001E1DEE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1E1DE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Mark Wilson</w:t>
      </w:r>
    </w:p>
    <w:p w14:paraId="09B4FB9F" w14:textId="128BEA63" w:rsidR="00A96DB8" w:rsidRDefault="00A96DB8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Chief Executive Officer</w:t>
      </w:r>
    </w:p>
    <w:p w14:paraId="1CAB8719" w14:textId="5B873B93" w:rsidR="00A96DB8" w:rsidRPr="0004458C" w:rsidRDefault="00A96DB8" w:rsidP="001E1D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Wellspring Academy Trust</w:t>
      </w:r>
    </w:p>
    <w:p w14:paraId="623526D1" w14:textId="77777777" w:rsidR="00F92A04" w:rsidRDefault="00F92A04">
      <w:pPr>
        <w:tabs>
          <w:tab w:val="left" w:pos="470"/>
        </w:tabs>
        <w:jc w:val="both"/>
        <w:rPr>
          <w:rFonts w:ascii="Calibri" w:eastAsia="Calibri" w:hAnsi="Calibri" w:cs="Calibri"/>
          <w:sz w:val="22"/>
          <w:szCs w:val="22"/>
        </w:rPr>
      </w:pPr>
      <w:bookmarkStart w:id="3" w:name="_ewrlq13yp3du" w:colFirst="0" w:colLast="0"/>
      <w:bookmarkEnd w:id="3"/>
    </w:p>
    <w:sectPr w:rsidR="00F92A04">
      <w:headerReference w:type="default" r:id="rId8"/>
      <w:footerReference w:type="default" r:id="rId9"/>
      <w:pgSz w:w="11900" w:h="16840"/>
      <w:pgMar w:top="2178" w:right="701" w:bottom="1985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84DC" w14:textId="77777777" w:rsidR="00F401C9" w:rsidRDefault="00F401C9">
      <w:r>
        <w:separator/>
      </w:r>
    </w:p>
  </w:endnote>
  <w:endnote w:type="continuationSeparator" w:id="0">
    <w:p w14:paraId="4F7A5E8B" w14:textId="77777777" w:rsidR="00F401C9" w:rsidRDefault="00F4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3EB6" w14:textId="77777777" w:rsidR="00F92A04" w:rsidRDefault="003035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8A8A2E" wp14:editId="6EE3D708">
              <wp:simplePos x="0" y="0"/>
              <wp:positionH relativeFrom="column">
                <wp:posOffset>-25399</wp:posOffset>
              </wp:positionH>
              <wp:positionV relativeFrom="paragraph">
                <wp:posOffset>-279399</wp:posOffset>
              </wp:positionV>
              <wp:extent cx="1413209" cy="932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4158" y="3318673"/>
                        <a:ext cx="1403684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AEE13" w14:textId="77777777" w:rsidR="00F92A04" w:rsidRDefault="003035A1">
                          <w:pPr>
                            <w:spacing w:line="23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8"/>
                            </w:rPr>
                            <w:t>Wellspring Academy Trust</w:t>
                          </w:r>
                        </w:p>
                        <w:p w14:paraId="6ADBF9AF" w14:textId="77777777" w:rsidR="00F92A04" w:rsidRDefault="003035A1">
                          <w:pPr>
                            <w:spacing w:line="23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8"/>
                            </w:rPr>
                            <w:t>Digital Media Centre</w:t>
                          </w:r>
                        </w:p>
                        <w:p w14:paraId="1406A3EA" w14:textId="77777777" w:rsidR="00F92A04" w:rsidRDefault="003035A1">
                          <w:pPr>
                            <w:spacing w:line="23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8"/>
                            </w:rPr>
                            <w:t>County Way</w:t>
                          </w: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8"/>
                            </w:rPr>
                            <w:br/>
                            <w:t>Barnsley S70 2JW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8A8A2E" id="Rectangle 1" o:spid="_x0000_s1026" style="position:absolute;margin-left:-2pt;margin-top:-22pt;width:111.3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" filled="f" stroked="f">
              <v:textbox inset="2.53958mm,1.2694mm,2.53958mm,1.2694mm">
                <w:txbxContent>
                  <w:p w14:paraId="168AEE13" w14:textId="77777777" w:rsidR="00F92A04" w:rsidRDefault="003035A1">
                    <w:pPr>
                      <w:spacing w:line="23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606C"/>
                        <w:sz w:val="18"/>
                      </w:rPr>
                      <w:t>Wellspring Academy Trust</w:t>
                    </w:r>
                  </w:p>
                  <w:p w14:paraId="6ADBF9AF" w14:textId="77777777" w:rsidR="00F92A04" w:rsidRDefault="003035A1">
                    <w:pPr>
                      <w:spacing w:line="23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606C"/>
                        <w:sz w:val="18"/>
                      </w:rPr>
                      <w:t>Digital Media Centre</w:t>
                    </w:r>
                  </w:p>
                  <w:p w14:paraId="1406A3EA" w14:textId="77777777" w:rsidR="00F92A04" w:rsidRDefault="003035A1">
                    <w:pPr>
                      <w:spacing w:line="23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606C"/>
                        <w:sz w:val="18"/>
                      </w:rPr>
                      <w:t>County Way</w:t>
                    </w:r>
                    <w:r>
                      <w:rPr>
                        <w:rFonts w:ascii="Calibri" w:eastAsia="Calibri" w:hAnsi="Calibri" w:cs="Calibri"/>
                        <w:color w:val="54606C"/>
                        <w:sz w:val="18"/>
                      </w:rPr>
                      <w:br/>
                      <w:t>Barnsley S70 2JW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5BD4352" wp14:editId="38CC6C8B">
              <wp:simplePos x="0" y="0"/>
              <wp:positionH relativeFrom="column">
                <wp:posOffset>1524000</wp:posOffset>
              </wp:positionH>
              <wp:positionV relativeFrom="paragraph">
                <wp:posOffset>-279399</wp:posOffset>
              </wp:positionV>
              <wp:extent cx="1903730" cy="90741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8898" y="3331055"/>
                        <a:ext cx="189420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977B7" w14:textId="77777777" w:rsidR="00F92A04" w:rsidRDefault="003035A1">
                          <w:pPr>
                            <w:spacing w:line="23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8"/>
                            </w:rPr>
                            <w:t>Tel: 01226 720 742</w:t>
                          </w:r>
                        </w:p>
                        <w:p w14:paraId="533283DE" w14:textId="77777777" w:rsidR="00F92A04" w:rsidRDefault="003035A1">
                          <w:pPr>
                            <w:spacing w:line="23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8"/>
                            </w:rPr>
                            <w:t>info@wellspringacademies.org.uk</w:t>
                          </w:r>
                        </w:p>
                        <w:p w14:paraId="53F9B410" w14:textId="77777777" w:rsidR="00F92A04" w:rsidRDefault="003035A1">
                          <w:pPr>
                            <w:spacing w:line="23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8"/>
                            </w:rPr>
                            <w:t>www.wellspringacademytrust.co.uk</w:t>
                          </w:r>
                        </w:p>
                        <w:p w14:paraId="2D7DB08A" w14:textId="77777777" w:rsidR="00F92A04" w:rsidRDefault="003035A1">
                          <w:pPr>
                            <w:spacing w:line="23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8"/>
                            </w:rPr>
                            <w:t>WellspringAT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D4352" id="Rectangle 2" o:spid="_x0000_s1027" style="position:absolute;margin-left:120pt;margin-top:-22pt;width:149.9pt;height:7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" filled="f" stroked="f">
              <v:textbox inset="2.53958mm,1.2694mm,2.53958mm,1.2694mm">
                <w:txbxContent>
                  <w:p w14:paraId="51B977B7" w14:textId="77777777" w:rsidR="00F92A04" w:rsidRDefault="003035A1">
                    <w:pPr>
                      <w:spacing w:line="23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606C"/>
                        <w:sz w:val="18"/>
                      </w:rPr>
                      <w:t>Tel: 01226 720 742</w:t>
                    </w:r>
                  </w:p>
                  <w:p w14:paraId="533283DE" w14:textId="77777777" w:rsidR="00F92A04" w:rsidRDefault="003035A1">
                    <w:pPr>
                      <w:spacing w:line="23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606C"/>
                        <w:sz w:val="18"/>
                      </w:rPr>
                      <w:t>info@wellspringacademies.org.uk</w:t>
                    </w:r>
                  </w:p>
                  <w:p w14:paraId="53F9B410" w14:textId="77777777" w:rsidR="00F92A04" w:rsidRDefault="003035A1">
                    <w:pPr>
                      <w:spacing w:line="23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606C"/>
                        <w:sz w:val="18"/>
                      </w:rPr>
                      <w:t>www.wellspringacademytrust.co.uk</w:t>
                    </w:r>
                  </w:p>
                  <w:p w14:paraId="2D7DB08A" w14:textId="77777777" w:rsidR="00F92A04" w:rsidRDefault="003035A1">
                    <w:pPr>
                      <w:spacing w:line="23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606C"/>
                        <w:sz w:val="18"/>
                      </w:rPr>
                      <w:t>Twitter: @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54606C"/>
                        <w:sz w:val="18"/>
                      </w:rPr>
                      <w:t>WellspringAT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56CDC7A" wp14:editId="0C52EED8">
              <wp:simplePos x="0" y="0"/>
              <wp:positionH relativeFrom="column">
                <wp:posOffset>1435100</wp:posOffset>
              </wp:positionH>
              <wp:positionV relativeFrom="paragraph">
                <wp:posOffset>-177799</wp:posOffset>
              </wp:positionV>
              <wp:extent cx="12700" cy="53086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4570"/>
                        <a:ext cx="0" cy="5308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606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7DE8A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113pt;margin-top:-14pt;width:1pt;height:4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" strokecolor="#54606c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4A1829F" wp14:editId="231D09C5">
              <wp:simplePos x="0" y="0"/>
              <wp:positionH relativeFrom="column">
                <wp:posOffset>3416300</wp:posOffset>
              </wp:positionH>
              <wp:positionV relativeFrom="paragraph">
                <wp:posOffset>-177799</wp:posOffset>
              </wp:positionV>
              <wp:extent cx="12700" cy="53086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4570"/>
                        <a:ext cx="0" cy="5308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606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1F29420" id="Straight Arrow Connector 3" o:spid="_x0000_s1026" type="#_x0000_t32" style="position:absolute;margin-left:269pt;margin-top:-14pt;width:1pt;height:4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" strokecolor="#54606c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C0C95A5" wp14:editId="79D5B4ED">
              <wp:simplePos x="0" y="0"/>
              <wp:positionH relativeFrom="column">
                <wp:posOffset>3505200</wp:posOffset>
              </wp:positionH>
              <wp:positionV relativeFrom="paragraph">
                <wp:posOffset>63500</wp:posOffset>
              </wp:positionV>
              <wp:extent cx="1903730" cy="498341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8898" y="3535592"/>
                        <a:ext cx="1894205" cy="488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347B30" w14:textId="77777777" w:rsidR="00F92A04" w:rsidRDefault="003035A1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5"/>
                            </w:rPr>
                            <w:t>Registered in England &amp; Wales</w:t>
                          </w:r>
                        </w:p>
                        <w:p w14:paraId="4F66C8BD" w14:textId="77777777" w:rsidR="00F92A04" w:rsidRDefault="003035A1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606C"/>
                              <w:sz w:val="15"/>
                            </w:rPr>
                            <w:t>Company No 08120960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0C95A5" id="Rectangle 4" o:spid="_x0000_s1028" style="position:absolute;margin-left:276pt;margin-top:5pt;width:149.9pt;height:3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" filled="f" stroked="f">
              <v:textbox inset="2.53958mm,1.2694mm,2.53958mm,1.2694mm">
                <w:txbxContent>
                  <w:p w14:paraId="43347B30" w14:textId="77777777" w:rsidR="00F92A04" w:rsidRDefault="003035A1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606C"/>
                        <w:sz w:val="15"/>
                      </w:rPr>
                      <w:t>Registered in England &amp; Wales</w:t>
                    </w:r>
                  </w:p>
                  <w:p w14:paraId="4F66C8BD" w14:textId="77777777" w:rsidR="00F92A04" w:rsidRDefault="003035A1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606C"/>
                        <w:sz w:val="15"/>
                      </w:rPr>
                      <w:t>Company No 08120960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D6685" w14:textId="77777777" w:rsidR="00F401C9" w:rsidRDefault="00F401C9">
      <w:r>
        <w:separator/>
      </w:r>
    </w:p>
  </w:footnote>
  <w:footnote w:type="continuationSeparator" w:id="0">
    <w:p w14:paraId="71058F5D" w14:textId="77777777" w:rsidR="00F401C9" w:rsidRDefault="00F4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DF03" w14:textId="77777777" w:rsidR="00F92A04" w:rsidRDefault="003035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62E29DD" wp14:editId="6408ED75">
          <wp:simplePos x="0" y="0"/>
          <wp:positionH relativeFrom="column">
            <wp:posOffset>-460374</wp:posOffset>
          </wp:positionH>
          <wp:positionV relativeFrom="paragraph">
            <wp:posOffset>-449579</wp:posOffset>
          </wp:positionV>
          <wp:extent cx="7597318" cy="3455553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7318" cy="3455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C07"/>
    <w:multiLevelType w:val="hybridMultilevel"/>
    <w:tmpl w:val="6DFE1D9E"/>
    <w:lvl w:ilvl="0" w:tplc="3EC2EE36">
      <w:numFmt w:val="bullet"/>
      <w:lvlText w:val="·"/>
      <w:lvlJc w:val="left"/>
      <w:pPr>
        <w:ind w:left="-350" w:hanging="37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60F86"/>
    <w:multiLevelType w:val="hybridMultilevel"/>
    <w:tmpl w:val="8968F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C403A"/>
    <w:multiLevelType w:val="hybridMultilevel"/>
    <w:tmpl w:val="54DA855C"/>
    <w:lvl w:ilvl="0" w:tplc="3EC2EE36">
      <w:numFmt w:val="bullet"/>
      <w:lvlText w:val="·"/>
      <w:lvlJc w:val="left"/>
      <w:pPr>
        <w:ind w:left="10" w:hanging="37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94A0F58"/>
    <w:multiLevelType w:val="hybridMultilevel"/>
    <w:tmpl w:val="B5D07FDA"/>
    <w:lvl w:ilvl="0" w:tplc="08090001">
      <w:start w:val="1"/>
      <w:numFmt w:val="bullet"/>
      <w:lvlText w:val=""/>
      <w:lvlJc w:val="left"/>
      <w:pPr>
        <w:ind w:left="370" w:hanging="37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04"/>
    <w:rsid w:val="0004458C"/>
    <w:rsid w:val="00045889"/>
    <w:rsid w:val="000C390C"/>
    <w:rsid w:val="000D00D9"/>
    <w:rsid w:val="000E578D"/>
    <w:rsid w:val="00112FE9"/>
    <w:rsid w:val="001D0E70"/>
    <w:rsid w:val="001E1DEE"/>
    <w:rsid w:val="00200412"/>
    <w:rsid w:val="003035A1"/>
    <w:rsid w:val="00501C86"/>
    <w:rsid w:val="007F157D"/>
    <w:rsid w:val="009D193E"/>
    <w:rsid w:val="00A96DB8"/>
    <w:rsid w:val="00AE16F0"/>
    <w:rsid w:val="00B01290"/>
    <w:rsid w:val="00B927E2"/>
    <w:rsid w:val="00D5589D"/>
    <w:rsid w:val="00EA1742"/>
    <w:rsid w:val="00F401C9"/>
    <w:rsid w:val="00F92A04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51E1"/>
  <w15:docId w15:val="{007D566D-4CED-4BA4-9336-9743CD4F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D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E1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Hardman</dc:creator>
  <cp:lastModifiedBy>Leanne Brown</cp:lastModifiedBy>
  <cp:revision>2</cp:revision>
  <dcterms:created xsi:type="dcterms:W3CDTF">2020-03-19T14:15:00Z</dcterms:created>
  <dcterms:modified xsi:type="dcterms:W3CDTF">2020-03-19T14:15:00Z</dcterms:modified>
</cp:coreProperties>
</file>